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о доходах, расходах, об имуществе и обязательствах имущественного характера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ведущего</w:t>
      </w:r>
      <w:r>
        <w:rPr>
          <w:sz w:val="28"/>
        </w:rPr>
        <w:t xml:space="preserve"> специалиста образования Администрации Куйбышевского района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за отчетный период  с 1 января 2021</w:t>
      </w:r>
      <w:r>
        <w:rPr>
          <w:sz w:val="28"/>
        </w:rPr>
        <w:t xml:space="preserve"> года по 31 декабря 2021</w:t>
      </w:r>
      <w:r>
        <w:rPr>
          <w:sz w:val="28"/>
        </w:rPr>
        <w:t xml:space="preserve"> года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8"/>
        <w:gridCol w:w="1619"/>
        <w:gridCol w:w="1350"/>
        <w:gridCol w:w="1349"/>
        <w:gridCol w:w="1350"/>
        <w:gridCol w:w="1079"/>
        <w:gridCol w:w="944"/>
        <w:gridCol w:w="1079"/>
        <w:gridCol w:w="944"/>
        <w:gridCol w:w="944"/>
        <w:gridCol w:w="1079"/>
        <w:gridCol w:w="1215"/>
        <w:gridCol w:w="944"/>
      </w:tblGrid>
      <w:tr>
        <w:tc>
          <w:tcPr>
            <w:tcW w:type="dxa" w:w="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п</w:t>
            </w: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47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Объекты недвижимости, находящиеся </w:t>
            </w:r>
            <w:r>
              <w:rPr>
                <w:sz w:val="16"/>
              </w:rPr>
              <w:t>в</w:t>
            </w:r>
          </w:p>
          <w:p w14:paraId="0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собственности</w:t>
            </w:r>
          </w:p>
        </w:tc>
        <w:tc>
          <w:tcPr>
            <w:tcW w:type="dxa" w:w="29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Транспортные средства (вид, марка)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Декларированный годовой доход (руб.)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вид </w:t>
            </w:r>
          </w:p>
          <w:p w14:paraId="10000000">
            <w:pPr>
              <w:ind/>
              <w:jc w:val="center"/>
            </w:pPr>
            <w:r>
              <w:t>объекта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вид собственности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площадь</w:t>
            </w:r>
          </w:p>
          <w:p w14:paraId="13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 xml:space="preserve">вид объекта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площадь</w:t>
            </w:r>
          </w:p>
          <w:p w14:paraId="17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1516"/>
        </w:trPr>
        <w:tc>
          <w:tcPr>
            <w:tcW w:type="dxa" w:w="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Хорунжая  А.А.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 xml:space="preserve"> специалист отдела образования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500798,03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rPr>
          <w:trHeight w:hRule="atLeast" w:val="1516"/>
        </w:trP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а/м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Hyundai Solaris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944939,25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1516"/>
        </w:trP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общая долевая (1/2)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</w:tbl>
    <w:p w14:paraId="42000000"/>
    <w:sectPr>
      <w:pgSz w:h="11906" w:orient="landscape" w:w="16838"/>
      <w:pgMar w:bottom="540" w:footer="708" w:gutter="0" w:header="708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2022-05-25T11:52:49Z</dcterms:modified>
</cp:coreProperties>
</file>